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9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D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5C6D0AC" wp14:editId="37400577">
            <wp:simplePos x="0" y="0"/>
            <wp:positionH relativeFrom="column">
              <wp:posOffset>168275</wp:posOffset>
            </wp:positionH>
            <wp:positionV relativeFrom="paragraph">
              <wp:posOffset>-487045</wp:posOffset>
            </wp:positionV>
            <wp:extent cx="1609725" cy="1609725"/>
            <wp:effectExtent l="0" t="0" r="0" b="0"/>
            <wp:wrapNone/>
            <wp:docPr id="1" name="Рисунок 1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ҚАЗАҚСТАН РЕСПУБЛИКА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ҰЛТТЫҚ БАНКІ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ҚАРАҒАНДЫ ФИЛИАЛЫ 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Е С С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 Е Л И З 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2026 жылғы 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наурыз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 w:eastAsia="ru-RU"/>
        </w:rPr>
      </w:pPr>
    </w:p>
    <w:p w:rsidR="00BB5DF4" w:rsidRPr="00BB5DF4" w:rsidRDefault="00BB5DF4" w:rsidP="00BB5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Қаржы нарығындағы жағдай туралы</w:t>
      </w:r>
    </w:p>
    <w:p w:rsidR="00BB5DF4" w:rsidRPr="00BB5DF4" w:rsidRDefault="00BB5DF4" w:rsidP="00BB5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5DF4" w:rsidRPr="00BB5DF4" w:rsidRDefault="00BB5DF4" w:rsidP="00BB5DF4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Инфляция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Республикасы Стратегиялық жоспарлау және реформалар агенттігінің Қарағанды облысы бойынша Ұлттық статистика бюросы департаментінің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ресми деректері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не сәйкес,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инфляцияның жалпы деңгейін сипаттайтын тұтыну бағаларының индексі өткен аймен салыстырғанда 202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жыл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ғы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ақпанда 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101,0% құрады. 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Азық</w:t>
      </w:r>
      <w:r w:rsidRPr="00BB5DF4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түлік тауарларының 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бағасы 1,0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>%-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ға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азық-түлік емес тауарлар 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– 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>0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>7%-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ғ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>а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және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қызметтер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дің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тарифі 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Pr="00BB5DF4">
        <w:rPr>
          <w:rFonts w:ascii="Times New Roman" w:eastAsia="SimSun" w:hAnsi="Times New Roman" w:cs="Times New Roman"/>
          <w:sz w:val="24"/>
          <w:szCs w:val="24"/>
          <w:lang w:eastAsia="zh-CN"/>
        </w:rPr>
        <w:t>3%-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ға өсті.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Валюта нарығы</w:t>
      </w:r>
    </w:p>
    <w:p w:rsidR="00BB5DF4" w:rsidRPr="00BB5DF4" w:rsidRDefault="00BB5DF4" w:rsidP="00BB5D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ab/>
        <w:t>2026 жылғы 1 ақпандағы жағдай бойынша облыста 120 айырбастау пункт жұмыс істейді, оның ішінде: 92 – уәкілетті банк, 12 – уәкілетті ұйымдар және 16 – «Қазпошта» АҚ.</w:t>
      </w:r>
    </w:p>
    <w:p w:rsidR="00BB5DF4" w:rsidRPr="00BB5DF4" w:rsidRDefault="00BB5DF4" w:rsidP="00BB5DF4">
      <w:pPr>
        <w:numPr>
          <w:ilvl w:val="0"/>
          <w:numId w:val="2"/>
        </w:numPr>
        <w:tabs>
          <w:tab w:val="left" w:pos="851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</w:pPr>
      <w:r w:rsidRPr="00BB5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Депозит </w:t>
      </w:r>
      <w:r w:rsidRPr="00BB5D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нарығы</w:t>
      </w:r>
    </w:p>
    <w:p w:rsidR="00BB5DF4" w:rsidRPr="00BB5DF4" w:rsidRDefault="00BB5DF4" w:rsidP="00BB5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2026 жылғы 1 ақпандағы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жағдай бойынша, өткен кезеңмен салыстырғанда, облыстағы депозиттер көлемі 12,4%-ға ұлғайып, 1 840,3 млрд теңге құрады. Заңды тұлғалардың депозиттерінің көлемі 59,8% ға ұлғайып, 498,7 млрд теңгені құрап, жеке тұлғалардың депозиттері 1,3%-ға ұлғайып, 1 341,6 млрд теңгені құрады.</w:t>
      </w:r>
    </w:p>
    <w:p w:rsidR="00BB5DF4" w:rsidRPr="00BB5DF4" w:rsidRDefault="00BB5DF4" w:rsidP="00BB5D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валютадағы депозиттер көлемі 10,2%-ға ұлғайып</w:t>
      </w:r>
      <w:r w:rsidRPr="00BB5D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1 605,0</w:t>
      </w:r>
      <w:r w:rsidRPr="00BB5DF4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млрд теңгені (депозиттердің жалпы көлемінің 87,2%-ы) құрады, шетел</w:t>
      </w:r>
      <w:r w:rsidRPr="00BB5D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валютасында – 30,3%</w:t>
      </w:r>
      <w:r w:rsidRPr="00BB5DF4">
        <w:rPr>
          <w:rFonts w:ascii="Courier New" w:eastAsia="Times New Roman" w:hAnsi="Courier New" w:cs="Courier New"/>
          <w:sz w:val="20"/>
          <w:szCs w:val="20"/>
          <w:lang w:val="kk-KZ" w:eastAsia="ru-RU"/>
        </w:rPr>
        <w:t>-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ұлғайып және 235,3 млрд теңгені (депозиттердің жалпы көлемінің 12,8%-ы) құрады.</w:t>
      </w:r>
    </w:p>
    <w:p w:rsidR="00BB5DF4" w:rsidRPr="00BB5DF4" w:rsidRDefault="00BB5DF4" w:rsidP="00BB5D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Заңды тұлғалардың ұлттық валютадағы депозиттері 47,5%-ға 408,5</w:t>
      </w:r>
      <w:r w:rsidRPr="00BB5DF4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млрд теңгеге дейін ұлғайып, шетел валютасында 2,6 есеге ұлғайып 90,3 млрд теңгеге дейін азайды.</w:t>
      </w:r>
    </w:p>
    <w:p w:rsidR="00BB5DF4" w:rsidRPr="00BB5DF4" w:rsidRDefault="00BB5DF4" w:rsidP="00BB5D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тұлғалардың ұлттық валютадағы депозиттері 1,5%-ға 1 196,5 млрд теңгеге дейін өсті, шетел валютасында – 0,4%-ға 145,0</w:t>
      </w:r>
      <w:r w:rsidRPr="00BB5DF4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млрд теңгеге дейін төмендеді.</w:t>
      </w:r>
    </w:p>
    <w:p w:rsidR="00BB5DF4" w:rsidRPr="00BB5DF4" w:rsidRDefault="00BB5DF4" w:rsidP="00BB5D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Тартылған депозиттер бойынша орташа өлшемделген сыйақы мөлшерлемесі: ұлттық валютадағы заңды тұлғалардың – 16,6%, жеке тұлғалардың – 15,4% құрады; заңды тұлғалардың ЕАВ-дағы мөлшерлемесі – 2,2% және жеке тұлғалардың – 0,8% құрады.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B5D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4. Кредит нарығы 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2026 жылғы 1 ақпандағы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жағдайы бойынша банктердің экономиканы кредиттеудің жалпы көлемі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2 043,2 млрд теңге құрады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алдындағы кезеңмен салыстырғанда 0,7%-ға көбейді. Берілген кредиттер көлемі: заңды тұлғаларға – 4,0%-ға өсіп, 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521,0 млрд теңге құрады, жеке тұлғаларға – 0,4%-ға азайып</w:t>
      </w: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1 522</w:t>
      </w:r>
      <w:r w:rsidRPr="00BB5D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,2 млрд теңгені құрады.</w:t>
      </w:r>
    </w:p>
    <w:p w:rsidR="00BB5DF4" w:rsidRPr="00BB5DF4" w:rsidRDefault="00BB5DF4" w:rsidP="00BB5D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Ұлттық валютадағы кредиттер 0,9%-ға 1 766,8 млрд теңгеге дейін азайды, оның ішінде заңды тұлғаларға берілген кредиттер 4,0%-ға 244,7 млрд теңгеге төмендеді, жеке тұлғаларға берілген кредиттер 0,4%-ға 1 522,1 млрд теңгеге төмендеді.</w:t>
      </w:r>
    </w:p>
    <w:p w:rsidR="00BB5DF4" w:rsidRPr="00BB5DF4" w:rsidRDefault="00BB5DF4" w:rsidP="00BB5DF4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Шетел валютадағы кредиттер 12,4%-ға 276,4 млрд теңгеге дейін өсті, оның ішінде заңды тұлғаларға берілетін кредиттер 12,4%-ға 276,3 млрд теңгеге дейін ұлғайды, жеке тұлғаларға – 26,4%-ға төмендеп, 39 млн теңгені құрады.</w:t>
      </w:r>
    </w:p>
    <w:p w:rsidR="00BB5DF4" w:rsidRPr="00BB5DF4" w:rsidRDefault="00BB5DF4" w:rsidP="00BB5DF4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Ұзақ мерзімді кредиттердің көлемі 0,5%-ға 1 710,6 млрд теңгеге дейін (экономикаға кредиттердің жалпы көлемінің 83,7%-ы) азайды, қысқа мерзімді кредиттердің көлемі 7,4%-ға 332,5 млрд теңгеге дейін (экономикаға кредиттердің жалпы көлемінің 16,3%-ы) өсті.</w:t>
      </w:r>
    </w:p>
    <w:p w:rsidR="00BB5DF4" w:rsidRPr="00BB5DF4" w:rsidRDefault="00BB5DF4" w:rsidP="00BB5DF4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2026 жылғы 1 ақпандағы жағдай бойынша шағын кәсіпкерлік субъектілеріне кредит беру көлемі алдыңғы кезеңмен салыстырғанда 1,7%-ға төмендеп, 302,8 млрд теңгені құрады (экономикаға кредиттердің жалпы көлемінің 14,8%).</w:t>
      </w:r>
    </w:p>
    <w:p w:rsidR="00BB5DF4" w:rsidRPr="00BB5DF4" w:rsidRDefault="00BB5DF4" w:rsidP="00BB5DF4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sz w:val="20"/>
          <w:szCs w:val="20"/>
          <w:lang w:val="kk-KZ" w:eastAsia="ru-RU"/>
        </w:rPr>
      </w:pPr>
      <w:r w:rsidRPr="00BB5DF4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Ұлттық валютада берілген кредиттер бойынша орташа өлшемделген сыйақы мөлшерлемесі: заңды тұлғаларға – 12,4%, жеке тұлғаларға – 21,6 % құрады.</w:t>
      </w:r>
    </w:p>
    <w:p w:rsidR="004F65D9" w:rsidRPr="00BB5DF4" w:rsidRDefault="004F65D9">
      <w:pPr>
        <w:rPr>
          <w:lang w:val="kk-KZ"/>
        </w:rPr>
      </w:pPr>
      <w:bookmarkStart w:id="0" w:name="_GoBack"/>
      <w:bookmarkEnd w:id="0"/>
    </w:p>
    <w:sectPr w:rsidR="004F65D9" w:rsidRPr="00BB5DF4" w:rsidSect="00CC6797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872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C2" w:rsidRDefault="00BB5DF4" w:rsidP="002147A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872AF3">
    <w:pPr>
      <w:pStyle w:val="a3"/>
      <w:framePr w:wrap="around" w:vAnchor="text" w:hAnchor="margin" w:xAlign="right" w:y="1"/>
      <w:rPr>
        <w:rStyle w:val="a5"/>
      </w:rPr>
    </w:pPr>
  </w:p>
  <w:p w:rsidR="00F039C2" w:rsidRDefault="00BB5DF4" w:rsidP="002147A2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C6166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C2" w:rsidRDefault="00BB5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C61663">
    <w:pPr>
      <w:pStyle w:val="a6"/>
      <w:framePr w:wrap="around" w:vAnchor="text" w:hAnchor="margin" w:xAlign="center" w:y="1"/>
      <w:rPr>
        <w:rStyle w:val="a5"/>
      </w:rPr>
    </w:pPr>
  </w:p>
  <w:p w:rsidR="00F039C2" w:rsidRDefault="00BB5DF4" w:rsidP="000609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A6"/>
    <w:rsid w:val="004F65D9"/>
    <w:rsid w:val="009663A6"/>
    <w:rsid w:val="00B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E893B-4314-4412-B237-68386DE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5D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B5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5DF4"/>
  </w:style>
  <w:style w:type="paragraph" w:styleId="a6">
    <w:name w:val="header"/>
    <w:basedOn w:val="a"/>
    <w:link w:val="a7"/>
    <w:rsid w:val="00BB5D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B5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 Нурланова</dc:creator>
  <cp:keywords/>
  <dc:description/>
  <cp:lastModifiedBy>Сая Нурланова</cp:lastModifiedBy>
  <cp:revision>2</cp:revision>
  <dcterms:created xsi:type="dcterms:W3CDTF">2026-03-16T10:11:00Z</dcterms:created>
  <dcterms:modified xsi:type="dcterms:W3CDTF">2026-03-16T10:11:00Z</dcterms:modified>
</cp:coreProperties>
</file>